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C6" w:rsidRPr="00036DC6" w:rsidRDefault="00036DC6" w:rsidP="0003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036DC6" w:rsidRPr="00036DC6" w:rsidRDefault="00036DC6" w:rsidP="0003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о продаже муниципального имущества, находящегося в муниципальной собственности МО «Шовгеновский район», в электронной форме</w:t>
      </w:r>
    </w:p>
    <w:p w:rsidR="00036DC6" w:rsidRPr="00036DC6" w:rsidRDefault="00036DC6" w:rsidP="0003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36DC6" w:rsidRPr="00036DC6" w:rsidRDefault="00036DC6" w:rsidP="00036D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036DC6" w:rsidRPr="00036DC6" w:rsidRDefault="00036DC6" w:rsidP="00036D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имущества, находящегося в собственности МО «Шовгеновский район».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– 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государственного имущества, право </w:t>
      </w:r>
      <w:proofErr w:type="gramStart"/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</w:t>
      </w:r>
      <w:proofErr w:type="gramStart"/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заявок и предложений производится только в электронной форме с помощью электронной площадки.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036DC6" w:rsidRPr="00036DC6" w:rsidRDefault="00036DC6" w:rsidP="00036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государственное имущество.</w:t>
      </w:r>
    </w:p>
    <w:p w:rsidR="00036DC6" w:rsidRPr="00036DC6" w:rsidRDefault="00036DC6" w:rsidP="00036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036DC6">
        <w:rPr>
          <w:rFonts w:ascii="Calibri" w:eastAsia="Times New Roman" w:hAnsi="Calibri" w:cs="Times New Roman"/>
        </w:rPr>
        <w:t xml:space="preserve"> 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государственного имущества посредством публичного предложения участником аукциона.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документ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</w:t>
      </w:r>
      <w:proofErr w:type="gramStart"/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36DC6" w:rsidRPr="00036DC6" w:rsidRDefault="00036DC6" w:rsidP="0003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Официальные сайты торгов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6" w:history="1">
        <w:r w:rsidRPr="00036D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, официальный сайт   администрации МО «Шовгеновский район» </w:t>
      </w:r>
      <w:proofErr w:type="spellStart"/>
      <w:r w:rsidRPr="00036DC6">
        <w:rPr>
          <w:rFonts w:ascii="Calibri" w:eastAsia="Times New Roman" w:hAnsi="Calibri" w:cs="Times New Roman"/>
          <w:color w:val="7030A0"/>
          <w:u w:val="single"/>
        </w:rPr>
        <w:t>www</w:t>
      </w:r>
      <w:proofErr w:type="spellEnd"/>
      <w:r w:rsidRPr="00036DC6">
        <w:rPr>
          <w:rFonts w:ascii="Calibri" w:eastAsia="Times New Roman" w:hAnsi="Calibri" w:cs="Times New Roman"/>
          <w:color w:val="7030A0"/>
          <w:u w:val="single"/>
        </w:rPr>
        <w:t>.</w:t>
      </w:r>
      <w:hyperlink r:id="rId7" w:history="1">
        <w:proofErr w:type="spellStart"/>
        <w:r w:rsidRPr="00036DC6">
          <w:rPr>
            <w:rFonts w:ascii="Calibri" w:eastAsia="Times New Roman" w:hAnsi="Calibri" w:cs="Times New Roman"/>
            <w:color w:val="0000FF"/>
            <w:u w:val="single"/>
            <w:lang w:val="en-US"/>
          </w:rPr>
          <w:t>shovqen</w:t>
        </w:r>
        <w:proofErr w:type="spellEnd"/>
        <w:r w:rsidRPr="00036DC6">
          <w:rPr>
            <w:rFonts w:ascii="Calibri" w:eastAsia="Times New Roman" w:hAnsi="Calibri" w:cs="Times New Roman"/>
            <w:color w:val="0000FF"/>
            <w:u w:val="single"/>
          </w:rPr>
          <w:t>880.</w:t>
        </w:r>
        <w:proofErr w:type="spellStart"/>
        <w:r w:rsidRPr="00036DC6">
          <w:rPr>
            <w:rFonts w:ascii="Calibri" w:eastAsia="Times New Roman" w:hAnsi="Calibri" w:cs="Times New Roman"/>
            <w:color w:val="0000FF"/>
            <w:u w:val="single"/>
            <w:lang w:val="en-US"/>
          </w:rPr>
          <w:t>ru</w:t>
        </w:r>
        <w:proofErr w:type="spellEnd"/>
      </w:hyperlink>
      <w:r w:rsidRPr="00036DC6">
        <w:rPr>
          <w:rFonts w:ascii="Calibri" w:eastAsia="Times New Roman" w:hAnsi="Calibri" w:cs="Times New Roman"/>
          <w:color w:val="0000FF"/>
          <w:u w:val="single"/>
        </w:rPr>
        <w:t xml:space="preserve"> 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036DC6" w:rsidRPr="00036DC6" w:rsidRDefault="00036DC6" w:rsidP="00036DC6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</w:p>
    <w:p w:rsidR="00036DC6" w:rsidRPr="00036DC6" w:rsidRDefault="00036DC6" w:rsidP="00036DC6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36DC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Сведения о продаже</w:t>
      </w:r>
    </w:p>
    <w:p w:rsidR="00036DC6" w:rsidRPr="00036DC6" w:rsidRDefault="00036DC6" w:rsidP="0003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</w:pPr>
      <w:r w:rsidRPr="00036DC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Продавец -</w:t>
      </w:r>
      <w:r w:rsidRPr="00036DC6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Комитет  имущественных отношений администрации МО «Шовгеновский район»</w:t>
      </w:r>
      <w:r w:rsidRPr="00036D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Юридический адрес Продавца: Республика Адыгея, Шовгеновский район, аул Хакуринохабль, ул. Шовгенова, д.9 контактный телефон: 887773-9-26-35, адрес электронной почты: </w:t>
      </w:r>
      <w:proofErr w:type="spellStart"/>
      <w:r w:rsidRPr="00036DC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admkomshov</w:t>
      </w:r>
      <w:proofErr w:type="spellEnd"/>
      <w:r w:rsidRPr="00036DC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@</w:t>
      </w:r>
      <w:r w:rsidRPr="00036DC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mail</w:t>
      </w:r>
      <w:r w:rsidRPr="00036DC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.</w:t>
      </w:r>
      <w:proofErr w:type="spellStart"/>
      <w:r w:rsidRPr="00036DC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ru</w:t>
      </w:r>
      <w:proofErr w:type="spellEnd"/>
    </w:p>
    <w:p w:rsidR="00036DC6" w:rsidRPr="00036DC6" w:rsidRDefault="00036DC6" w:rsidP="00036DC6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Оператор (организатор) электронной площадки 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>(далее – Оператор): АО «Единая электронная торговая площадка» (</w:t>
      </w:r>
      <w:hyperlink r:id="rId8" w:history="1">
        <w:r w:rsidRPr="00036D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https://www.roseltorg.ru</w:t>
        </w:r>
      </w:hyperlink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036DC6">
        <w:rPr>
          <w:rFonts w:ascii="Times New Roman" w:eastAsia="Times New Roman" w:hAnsi="Times New Roman" w:cs="Times New Roman"/>
          <w:sz w:val="24"/>
          <w:szCs w:val="24"/>
        </w:rPr>
        <w:t>Кожевническая</w:t>
      </w:r>
      <w:proofErr w:type="spellEnd"/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, д. 14, стр. 5, телефон:8 (495) 276-16-26, </w:t>
      </w:r>
      <w:r w:rsidRPr="00036DC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6DC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36DC6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036DC6">
        <w:rPr>
          <w:rFonts w:ascii="Times New Roman" w:eastAsia="Times New Roman" w:hAnsi="Times New Roman" w:cs="Times New Roman"/>
          <w:sz w:val="24"/>
          <w:szCs w:val="24"/>
          <w:lang w:val="en-US"/>
        </w:rPr>
        <w:t>roseltorg</w:t>
      </w:r>
      <w:proofErr w:type="spellEnd"/>
      <w:r w:rsidRPr="00036D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36DC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36DC6" w:rsidRPr="00036DC6" w:rsidRDefault="00036DC6" w:rsidP="00036DC6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36D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</w:t>
      </w: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МО «Шовгеновский район» </w:t>
      </w:r>
      <w:r w:rsidRPr="00036DC6">
        <w:rPr>
          <w:rFonts w:ascii="Times New Roman" w:eastAsia="Times New Roman" w:hAnsi="Times New Roman" w:cs="Times New Roman"/>
          <w:b/>
          <w:color w:val="7030A0"/>
          <w:szCs w:val="20"/>
          <w:u w:val="single"/>
          <w:lang w:val="en-US"/>
        </w:rPr>
        <w:t>www</w:t>
      </w:r>
      <w:r w:rsidRPr="00036DC6">
        <w:rPr>
          <w:rFonts w:ascii="Times New Roman" w:eastAsia="Times New Roman" w:hAnsi="Times New Roman" w:cs="Times New Roman"/>
          <w:b/>
          <w:color w:val="7030A0"/>
          <w:szCs w:val="20"/>
          <w:u w:val="single"/>
        </w:rPr>
        <w:t>.</w:t>
      </w:r>
      <w:hyperlink r:id="rId10" w:history="1">
        <w:r w:rsidRPr="00036DC6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/>
          </w:rPr>
          <w:t>shovqen</w:t>
        </w:r>
        <w:r w:rsidRPr="00036DC6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</w:rPr>
          <w:t>880.</w:t>
        </w:r>
        <w:r w:rsidRPr="00036DC6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/>
          </w:rPr>
          <w:t>ru</w:t>
        </w:r>
      </w:hyperlink>
      <w:r w:rsidRPr="00036DC6">
        <w:rPr>
          <w:rFonts w:ascii="Times New Roman" w:eastAsia="Times New Roman" w:hAnsi="Times New Roman" w:cs="Times New Roman"/>
          <w:b/>
          <w:color w:val="0000FF"/>
          <w:szCs w:val="20"/>
          <w:u w:val="single"/>
        </w:rPr>
        <w:t xml:space="preserve"> 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официальные сайты торгов, на электронной торговой площадке акционерного общества «Единая электронная торговая площадка» </w:t>
      </w:r>
      <w:hyperlink r:id="rId11" w:history="1">
        <w:proofErr w:type="gramEnd"/>
        <w:r w:rsidRPr="00036D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https://www.roseltorg.ru</w:t>
        </w:r>
        <w:proofErr w:type="gramStart"/>
      </w:hyperlink>
      <w:r w:rsidRPr="00036D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6DC6" w:rsidRPr="00036DC6" w:rsidRDefault="00036DC6" w:rsidP="00036DC6">
      <w:pPr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6DC6">
        <w:rPr>
          <w:rFonts w:ascii="Times New Roman" w:eastAsia="Times New Roman" w:hAnsi="Times New Roman" w:cs="Times New Roman"/>
          <w:sz w:val="24"/>
          <w:szCs w:val="24"/>
        </w:rPr>
        <w:t>Аукцион по продаже имущества, находящегося в собственности МО «Шовгеновский район»,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</w:t>
      </w:r>
      <w:proofErr w:type="gramEnd"/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форме».</w:t>
      </w:r>
    </w:p>
    <w:p w:rsidR="00036DC6" w:rsidRPr="00036DC6" w:rsidRDefault="00036DC6" w:rsidP="00036D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Основание продажи: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главы администрации МО «Шовгеновский район» от 09.10.2020г. № 569 «О проведен</w:t>
      </w:r>
      <w:proofErr w:type="gramStart"/>
      <w:r w:rsidRPr="00036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036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кциона по продаже муниципального имущества в электронной форме».</w:t>
      </w:r>
    </w:p>
    <w:p w:rsidR="00036DC6" w:rsidRPr="00036DC6" w:rsidRDefault="00036DC6" w:rsidP="00036DC6">
      <w:pPr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Наименование выставляемого на продажу имущества (характеристика):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Лот №1 - Транспортное средство Автобус ПАЗ 32053-70, 2006 </w:t>
      </w:r>
      <w:proofErr w:type="spellStart"/>
      <w:r w:rsidRPr="00036DC6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Pr="00036DC6">
        <w:rPr>
          <w:rFonts w:ascii="Times New Roman" w:eastAsia="Times New Roman" w:hAnsi="Times New Roman" w:cs="Times New Roman"/>
          <w:sz w:val="24"/>
          <w:szCs w:val="24"/>
        </w:rPr>
        <w:t>., регистрационный знак</w:t>
      </w:r>
      <w:proofErr w:type="gramStart"/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098 СС 01.,  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Arial CYR" w:eastAsia="Times New Roman" w:hAnsi="Arial CYR" w:cs="Arial CYR"/>
          <w:color w:val="00B050"/>
          <w:sz w:val="16"/>
          <w:szCs w:val="16"/>
          <w:lang w:eastAsia="ru-RU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Лот №2- Транспортное средство Автобус ПАЗ 32053-70, 2007 </w:t>
      </w:r>
      <w:proofErr w:type="spellStart"/>
      <w:r w:rsidRPr="00036DC6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Pr="00036DC6">
        <w:rPr>
          <w:rFonts w:ascii="Times New Roman" w:eastAsia="Times New Roman" w:hAnsi="Times New Roman" w:cs="Times New Roman"/>
          <w:sz w:val="24"/>
          <w:szCs w:val="24"/>
        </w:rPr>
        <w:t>., регистрационный знак</w:t>
      </w:r>
      <w:proofErr w:type="gramStart"/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994 УУ 01.,  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Наличие или отсутствие обременения – обременения отсутствуют.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приватизации, форма подачи предложений о цене: 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продажа имущества на аукционе. Аукцион проводится в электронной форме </w:t>
      </w:r>
      <w:proofErr w:type="gramStart"/>
      <w:r w:rsidRPr="00036DC6">
        <w:rPr>
          <w:rFonts w:ascii="Times New Roman" w:eastAsia="Times New Roman" w:hAnsi="Times New Roman" w:cs="Times New Roman"/>
          <w:sz w:val="24"/>
          <w:szCs w:val="24"/>
        </w:rPr>
        <w:t>открытым</w:t>
      </w:r>
      <w:proofErr w:type="gramEnd"/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по составу участников. Предложения по цене имущества </w:t>
      </w:r>
      <w:proofErr w:type="gramStart"/>
      <w:r w:rsidRPr="00036DC6">
        <w:rPr>
          <w:rFonts w:ascii="Times New Roman" w:eastAsia="Times New Roman" w:hAnsi="Times New Roman" w:cs="Times New Roman"/>
          <w:sz w:val="24"/>
          <w:szCs w:val="24"/>
        </w:rPr>
        <w:t>заявляются</w:t>
      </w:r>
      <w:proofErr w:type="gramEnd"/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торгов.</w:t>
      </w:r>
    </w:p>
    <w:p w:rsidR="00036DC6" w:rsidRPr="00036DC6" w:rsidRDefault="00036DC6" w:rsidP="00036D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предыдущих торгах объектов продажи: 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Объекты на торги ранее не выставлялись.</w:t>
      </w:r>
    </w:p>
    <w:p w:rsidR="00036DC6" w:rsidRPr="00036DC6" w:rsidRDefault="00036DC6" w:rsidP="00036DC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</w:t>
      </w: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14.10.2020 г. в 10:00.</w:t>
      </w:r>
    </w:p>
    <w:p w:rsidR="00036DC6" w:rsidRPr="00036DC6" w:rsidRDefault="00036DC6" w:rsidP="00036DC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13.11.2020 в 10:00.</w:t>
      </w:r>
    </w:p>
    <w:p w:rsidR="00036DC6" w:rsidRPr="00036DC6" w:rsidRDefault="00036DC6" w:rsidP="00036DC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Определение участников аукциона</w:t>
      </w:r>
      <w:r w:rsidRPr="00036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36D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16.11.2020.</w:t>
      </w:r>
    </w:p>
    <w:p w:rsidR="00036DC6" w:rsidRPr="00036DC6" w:rsidRDefault="00036DC6" w:rsidP="00036DC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</w:t>
      </w: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– 18.11.2020 в 10:00.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DC6" w:rsidRPr="00036DC6" w:rsidRDefault="00036DC6" w:rsidP="00036DC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Место и срок подведения итогов аукциона: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площадка - АО «Единая электронная торговая площадка».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местное Республики Адыгея. При исчислении сроков, указанных в настоящем информационном сообщении, принимается время сервера электронной торговой площадки – местное Республики Адыгея.</w:t>
      </w:r>
    </w:p>
    <w:p w:rsidR="00036DC6" w:rsidRPr="00036DC6" w:rsidRDefault="00036DC6" w:rsidP="00036DC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№1– 75 000 (семьдесят пять тысяч</w:t>
      </w:r>
      <w:proofErr w:type="gramStart"/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НДС.</w:t>
      </w:r>
    </w:p>
    <w:p w:rsidR="00036DC6" w:rsidRPr="00036DC6" w:rsidRDefault="00036DC6" w:rsidP="00036DC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№2– 77 000 (семьдесят семь тысяч</w:t>
      </w:r>
      <w:proofErr w:type="gramStart"/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НДС.</w:t>
      </w:r>
    </w:p>
    <w:p w:rsidR="00036DC6" w:rsidRPr="00036DC6" w:rsidRDefault="00036DC6" w:rsidP="00036DC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C6" w:rsidRPr="00036DC6" w:rsidRDefault="00036DC6" w:rsidP="00036DC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Лот №1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3 750 (три тысячи семьсот пятьдесят) рублей, что составляет 5 процентов от начальной цены продажи  и остается единым в течение всего аукциона.</w:t>
      </w:r>
    </w:p>
    <w:p w:rsidR="00036DC6" w:rsidRPr="00036DC6" w:rsidRDefault="00036DC6" w:rsidP="00036DC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Лот №2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3 850 (три тысячи восемьсот пятьдесят) рублей, что составляет 5 процентов от начальной цены продажи  и остается единым в течение всего аукциона.</w:t>
      </w:r>
    </w:p>
    <w:p w:rsidR="00036DC6" w:rsidRPr="00036DC6" w:rsidRDefault="00036DC6" w:rsidP="00036DC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C6" w:rsidRPr="00036DC6" w:rsidRDefault="00036DC6" w:rsidP="00036DC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№1– 15 000 (пятнадцать тысяч) рублей, что составляет 20 процентов начальной цены продажи имущества.</w:t>
      </w:r>
    </w:p>
    <w:p w:rsidR="00036DC6" w:rsidRPr="00036DC6" w:rsidRDefault="00036DC6" w:rsidP="00036DC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№2– 15 400 (пятнадцать тысяч четыреста) рублей, что составляет 20 процентов начальной цены продажи имущества.</w:t>
      </w:r>
    </w:p>
    <w:p w:rsidR="00036DC6" w:rsidRPr="00036DC6" w:rsidRDefault="00036DC6" w:rsidP="00036DC6">
      <w:pPr>
        <w:tabs>
          <w:tab w:val="left" w:pos="851"/>
          <w:tab w:val="left" w:pos="1134"/>
        </w:tabs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задатка претендентами для участия в аукционе:</w:t>
      </w:r>
    </w:p>
    <w:p w:rsidR="00036DC6" w:rsidRPr="00036DC6" w:rsidRDefault="00036DC6" w:rsidP="00036DC6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Задаток вносится в валюте Российской Федерации на реквизиты электронной площадки АО «</w:t>
      </w:r>
      <w:r w:rsidRPr="00036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электронная торговая площадка</w:t>
      </w: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2" w:history="1">
        <w:r w:rsidRPr="00036D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36D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://178</w:t>
        </w:r>
        <w:proofErr w:type="spellStart"/>
        <w:r w:rsidRPr="00036D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fz</w:t>
        </w:r>
        <w:proofErr w:type="spellEnd"/>
        <w:r w:rsidRPr="00036D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36D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roseltorg</w:t>
        </w:r>
        <w:proofErr w:type="spellEnd"/>
        <w:r w:rsidRPr="00036D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36D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36D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(далее-ТП).</w:t>
      </w:r>
    </w:p>
    <w:p w:rsidR="00036DC6" w:rsidRPr="00036DC6" w:rsidRDefault="00036DC6" w:rsidP="00036DC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назначении платежа указывать: «внесения задатка для участия в аукционе по лоту № (указать номер лота)».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36DC6" w:rsidRPr="00036DC6" w:rsidRDefault="00036DC6" w:rsidP="00036D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036DC6" w:rsidRPr="00036DC6" w:rsidRDefault="00036DC6" w:rsidP="00036DC6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036DC6" w:rsidRPr="00036DC6" w:rsidRDefault="00036DC6" w:rsidP="00036DC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036DC6" w:rsidRPr="00036DC6" w:rsidRDefault="00036DC6" w:rsidP="00036DC6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Форма заявки на участие в торгах: </w:t>
      </w:r>
      <w:r w:rsidRPr="00036D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информационному сообщению.</w:t>
      </w:r>
    </w:p>
    <w:p w:rsidR="00036DC6" w:rsidRPr="00036DC6" w:rsidRDefault="00036DC6" w:rsidP="00036D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36DC6" w:rsidRPr="00036DC6" w:rsidRDefault="00036DC6" w:rsidP="00036D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аукционе могут принимать участие 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>юридические лица и физические лица, признаваемые в соответствии со ст.5 Федерального закона от 21.12.2001 № 178-ФЗ «О приватизации государственного и муниципального имущества» покупателями государственного имущества.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036DC6">
          <w:rPr>
            <w:rFonts w:ascii="Times New Roman" w:eastAsia="Times New Roman" w:hAnsi="Times New Roman" w:cs="Times New Roman"/>
            <w:sz w:val="24"/>
            <w:szCs w:val="24"/>
          </w:rPr>
          <w:t>2001 г</w:t>
        </w:r>
      </w:smartTag>
      <w:r w:rsidRPr="00036DC6">
        <w:rPr>
          <w:rFonts w:ascii="Times New Roman" w:eastAsia="Times New Roman" w:hAnsi="Times New Roman" w:cs="Times New Roman"/>
          <w:sz w:val="24"/>
          <w:szCs w:val="24"/>
        </w:rPr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- внести задаток в порядке, указанном в настоящем информационном сообщении;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подать заявку по утвержденной Продавцом форме</w:t>
      </w:r>
      <w:r w:rsidRPr="00036DC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036DC6">
        <w:rPr>
          <w:rFonts w:ascii="Times New Roman" w:eastAsia="Times New Roman" w:hAnsi="Times New Roman" w:cs="Times New Roman"/>
          <w:color w:val="000000"/>
          <w:sz w:val="24"/>
          <w:szCs w:val="24"/>
        </w:rPr>
        <w:t>АО «Единая электронная торговая площадка»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Регламентом электронной площадки.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путем заполнения формы, представленной в </w:t>
      </w: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Приложении № 1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036DC6">
        <w:rPr>
          <w:rFonts w:ascii="Times New Roman" w:eastAsia="Times New Roman" w:hAnsi="Times New Roman" w:cs="Times New Roman"/>
          <w:sz w:val="24"/>
          <w:szCs w:val="24"/>
          <w:u w:val="single"/>
        </w:rPr>
        <w:t>www.roseltorg.ru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</w:t>
      </w:r>
      <w:r w:rsidRPr="00036DC6">
        <w:rPr>
          <w:rFonts w:ascii="Times New Roman" w:eastAsia="Times New Roman" w:hAnsi="Times New Roman" w:cs="Times New Roman"/>
          <w:b/>
          <w:sz w:val="24"/>
          <w:szCs w:val="24"/>
        </w:rPr>
        <w:t>Приложении № 2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036DC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lastRenderedPageBreak/>
        <w:t>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036DC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(все листы);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6DC6" w:rsidRPr="00036DC6" w:rsidRDefault="00036DC6" w:rsidP="00036DC6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b/>
          <w:bCs/>
          <w:sz w:val="24"/>
          <w:szCs w:val="24"/>
        </w:rPr>
        <w:t>Одно лицо имеет право подать только одну заявку.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со времени и даты начала приема заявок до времени и даты окончания приема заявок, указанных в информационном сообщении.</w:t>
      </w:r>
    </w:p>
    <w:p w:rsidR="00036DC6" w:rsidRPr="00036DC6" w:rsidRDefault="00036DC6" w:rsidP="00036DC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36DC6" w:rsidRPr="00036DC6" w:rsidRDefault="00036DC6" w:rsidP="00036DC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</w:t>
      </w:r>
      <w:r w:rsidRPr="00036DC6">
        <w:rPr>
          <w:rFonts w:ascii="Times New Roman" w:eastAsia="Times New Roman" w:hAnsi="Times New Roman" w:cs="Times New Roman"/>
          <w:sz w:val="24"/>
        </w:rPr>
        <w:t>Оператор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36DC6" w:rsidRPr="00036DC6" w:rsidRDefault="00036DC6" w:rsidP="00036DC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36DC6" w:rsidRPr="00036DC6" w:rsidRDefault="00036DC6" w:rsidP="00036DC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36DC6" w:rsidRPr="00036DC6" w:rsidRDefault="00036DC6" w:rsidP="00036DC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с даты размещения информационного сообщения на официальном сайте   администрации МО «Шовгеновский район» </w:t>
      </w:r>
      <w:proofErr w:type="spellStart"/>
      <w:r w:rsidRPr="00036DC6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www</w:t>
      </w:r>
      <w:proofErr w:type="spellEnd"/>
      <w:r w:rsidRPr="00036DC6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.</w:t>
      </w:r>
      <w:hyperlink r:id="rId13" w:history="1">
        <w:proofErr w:type="spellStart"/>
        <w:r w:rsidRPr="00036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shovqen</w:t>
        </w:r>
        <w:proofErr w:type="spellEnd"/>
        <w:r w:rsidRPr="00036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880.</w:t>
        </w:r>
        <w:proofErr w:type="spellStart"/>
        <w:r w:rsidRPr="00036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36DC6">
        <w:rPr>
          <w:rFonts w:ascii="Times New Roman" w:eastAsia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торговой площадке акционерного общества «Единая электронная торговая площадка» до даты окончания срока приема заявок на участие в аукционе на официальных сайтах торгов и на электронной площадке, а также по адресу: Республика Адыгея, Шовгеновский район, аул Хакуринохабль, ул. Шовгенова, 9 в рабочие дни с 09.00 до 13.00</w:t>
      </w: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</w:t>
      </w:r>
      <w:r w:rsidRPr="00036DC6">
        <w:rPr>
          <w:rFonts w:ascii="Times New Roman" w:eastAsia="Times New Roman" w:hAnsi="Times New Roman" w:cs="Times New Roman"/>
          <w:sz w:val="24"/>
          <w:szCs w:val="24"/>
        </w:rPr>
        <w:lastRenderedPageBreak/>
        <w:t>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036DC6" w:rsidRPr="00036DC6" w:rsidRDefault="00036DC6" w:rsidP="0003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купли-продажи имущества заключается между продавцом и победителем аукциона </w:t>
      </w:r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течение пяти рабочих дней с даты подведения итогов аукциона на бумажном носителе по адресу: </w:t>
      </w:r>
      <w:r w:rsidRPr="00036DC6">
        <w:rPr>
          <w:rFonts w:ascii="Times New Roman" w:eastAsia="Calibri" w:hAnsi="Times New Roman" w:cs="Arial"/>
          <w:sz w:val="24"/>
          <w:szCs w:val="24"/>
          <w:lang w:eastAsia="ru-RU"/>
        </w:rPr>
        <w:t>Республика Адыгея, Шовгеновский район, аул Хакуринохабль, ул. Шовгенова , 9 кабинет №30 этаж №2.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Оплата по договору купли-продажи объекта недвижимости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из лицевого счета администратора доходов бюджета о поступлении денежных средств в размере и сроки, указанные в договоре купли-продажи.</w:t>
      </w:r>
    </w:p>
    <w:p w:rsidR="00036DC6" w:rsidRPr="00036DC6" w:rsidRDefault="00036DC6" w:rsidP="00036DC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6DC6" w:rsidRPr="00036DC6" w:rsidRDefault="00036DC6" w:rsidP="00036DC6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036DC6" w:rsidRPr="00036DC6" w:rsidRDefault="00036DC6" w:rsidP="0003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0"/>
      <w:bookmarkEnd w:id="0"/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36DC6" w:rsidRPr="00036DC6" w:rsidRDefault="00036DC6" w:rsidP="0003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zh-CN"/>
        </w:rPr>
      </w:pP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6DC6" w:rsidRPr="00036DC6" w:rsidRDefault="00036DC6" w:rsidP="00036D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036DC6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Покупателями </w:t>
      </w:r>
      <w:r w:rsidRPr="00036DC6">
        <w:rPr>
          <w:rFonts w:ascii="Times New Roman" w:hAnsi="Times New Roman" w:cs="Times New Roman"/>
          <w:sz w:val="24"/>
          <w:szCs w:val="24"/>
        </w:rPr>
        <w:t xml:space="preserve">муниципального имущества могут быть любые физические и юридические лица, за исключением: 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DC6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DC6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 w:rsidRPr="00036DC6">
        <w:rPr>
          <w:rFonts w:ascii="Times New Roman" w:hAnsi="Times New Roman" w:cs="Times New Roman"/>
          <w:sz w:val="24"/>
          <w:szCs w:val="24"/>
        </w:rPr>
        <w:lastRenderedPageBreak/>
        <w:t>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DC6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36DC6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036DC6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DC6">
        <w:rPr>
          <w:rFonts w:ascii="Times New Roman" w:hAnsi="Times New Roman" w:cs="Times New Roman"/>
          <w:sz w:val="24"/>
          <w:szCs w:val="24"/>
        </w:rPr>
        <w:t>Понятие "контролирующее лицо" используется в том же значении, что и в статье 5 Федерального закона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036DC6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036DC6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036DC6" w:rsidRPr="00036DC6" w:rsidRDefault="00036DC6" w:rsidP="00036D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6DC6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036DC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036DC6" w:rsidRPr="00036DC6" w:rsidRDefault="00036DC6" w:rsidP="0003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036DC6" w:rsidRPr="00036DC6" w:rsidRDefault="00036DC6" w:rsidP="0003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об отказе в допуске к участию в аукционе размещается на официальных сайтах торгов и</w:t>
      </w:r>
      <w:r w:rsidRPr="00036D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36DC6" w:rsidRPr="00036DC6" w:rsidRDefault="00036DC6" w:rsidP="00036DC6">
      <w:pPr>
        <w:numPr>
          <w:ilvl w:val="0"/>
          <w:numId w:val="1"/>
        </w:numPr>
        <w:spacing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 срок отзыва заявок</w:t>
      </w:r>
    </w:p>
    <w:p w:rsidR="00036DC6" w:rsidRPr="00036DC6" w:rsidRDefault="00036DC6" w:rsidP="00036DC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36DC6" w:rsidRPr="00036DC6" w:rsidRDefault="00036DC6" w:rsidP="00036DC6">
      <w:pPr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036DC6" w:rsidRPr="00036DC6" w:rsidRDefault="00036DC6" w:rsidP="00036DC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DC6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36DC6" w:rsidRPr="00036DC6" w:rsidRDefault="00036DC6" w:rsidP="0003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036DC6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036DC6" w:rsidRPr="00036DC6" w:rsidRDefault="00036DC6" w:rsidP="0003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Проведение процедуры аукциона должно состояться не позднее третьего рабочего дня со дня определения участников</w:t>
      </w:r>
      <w:r w:rsidRPr="00036DC6">
        <w:rPr>
          <w:rFonts w:ascii="Calibri" w:eastAsia="Calibri" w:hAnsi="Calibri" w:cs="Times New Roman"/>
        </w:rPr>
        <w:t xml:space="preserve"> </w:t>
      </w:r>
      <w:r w:rsidRPr="00036DC6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36DC6" w:rsidRPr="00036DC6" w:rsidRDefault="00036DC6" w:rsidP="00036DC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36DC6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электронного аукциона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036DC6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036DC6">
        <w:rPr>
          <w:rFonts w:ascii="Times New Roman" w:eastAsia="Calibri" w:hAnsi="Times New Roman" w:cs="Times New Roman"/>
          <w:sz w:val="24"/>
          <w:szCs w:val="24"/>
        </w:rPr>
        <w:lastRenderedPageBreak/>
        <w:t>Во время проведения процедуры аукциона программными средствами электронной площадки обеспечивается: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36DC6" w:rsidRPr="00036DC6" w:rsidRDefault="00036DC6" w:rsidP="0003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036DC6" w:rsidRPr="00036DC6" w:rsidRDefault="00036DC6" w:rsidP="0003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 момента подписания Продавцом  протокола об итогах аукциона. В день подведения итогов аукциона Продавец приглашает и выдает под расписку (по адресу: Республика Адыгея, Шовгеновский район, аул Хакуринохабль, ул. Шовгенова, 9, кабинет №30, этаж №2) победителю аукциона протокол об итогах аукциона на бумажном носителе.</w:t>
      </w:r>
    </w:p>
    <w:p w:rsidR="00036DC6" w:rsidRPr="00036DC6" w:rsidRDefault="00036DC6" w:rsidP="00036D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36DC6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DC6" w:rsidRPr="00036DC6" w:rsidRDefault="00036DC6" w:rsidP="00036DC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Комитета  имущественных отношений </w:t>
      </w:r>
    </w:p>
    <w:p w:rsidR="00036DC6" w:rsidRPr="00036DC6" w:rsidRDefault="00036DC6" w:rsidP="00036DC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МО «Шовгено</w:t>
      </w:r>
      <w:r w:rsidR="00663BA7">
        <w:rPr>
          <w:rFonts w:ascii="Times New Roman" w:eastAsia="Calibri" w:hAnsi="Times New Roman" w:cs="Times New Roman"/>
          <w:sz w:val="24"/>
          <w:szCs w:val="24"/>
          <w:lang w:eastAsia="ru-RU"/>
        </w:rPr>
        <w:t>вский район»</w:t>
      </w:r>
      <w:r w:rsidR="00663B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63B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63B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63B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63BA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</w:t>
      </w:r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Pr="00036DC6">
        <w:rPr>
          <w:rFonts w:ascii="Times New Roman" w:eastAsia="Calibri" w:hAnsi="Times New Roman" w:cs="Times New Roman"/>
          <w:sz w:val="24"/>
          <w:szCs w:val="24"/>
          <w:lang w:eastAsia="ru-RU"/>
        </w:rPr>
        <w:t>Шаов</w:t>
      </w:r>
      <w:proofErr w:type="spellEnd"/>
    </w:p>
    <w:p w:rsidR="00036DC6" w:rsidRPr="00036DC6" w:rsidRDefault="00036DC6" w:rsidP="00036DC6">
      <w:pPr>
        <w:autoSpaceDE w:val="0"/>
        <w:autoSpaceDN w:val="0"/>
        <w:adjustRightInd w:val="0"/>
        <w:spacing w:after="0" w:line="240" w:lineRule="auto"/>
        <w:ind w:left="-567" w:right="5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2030" w:rsidRDefault="00262030"/>
    <w:sectPr w:rsidR="0026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6F"/>
    <w:rsid w:val="00036DC6"/>
    <w:rsid w:val="00262030"/>
    <w:rsid w:val="003B546F"/>
    <w:rsid w:val="006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zakupki&#8211;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&#8211;ra.ru/" TargetMode="External"/><Relationship Id="rId12" Type="http://schemas.openxmlformats.org/officeDocument/2006/relationships/hyperlink" Target="http://178fz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&#8211;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4</cp:revision>
  <cp:lastPrinted>2020-10-12T06:54:00Z</cp:lastPrinted>
  <dcterms:created xsi:type="dcterms:W3CDTF">2020-10-12T06:36:00Z</dcterms:created>
  <dcterms:modified xsi:type="dcterms:W3CDTF">2020-10-12T06:55:00Z</dcterms:modified>
</cp:coreProperties>
</file>