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B23" w:rsidRPr="001B50C6" w:rsidRDefault="005E5B23" w:rsidP="005E5B23">
      <w:pPr>
        <w:shd w:val="clear" w:color="auto" w:fill="FFFFFF"/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1B50C6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ПУБЛИЧНАЯ КАДАСТРОВАЯ КАРТА ДОСТУПНА всем</w:t>
      </w:r>
    </w:p>
    <w:p w:rsidR="00514BF9" w:rsidRPr="001B50C6" w:rsidRDefault="005E5B23" w:rsidP="00514BF9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Публичная кадастровая карта – это всероссийский справочно-информационный ресурс для предоставления пользователям сведений Государственного кадастра недвижимости на территории Российской Федерации. Воспользоваться </w:t>
      </w:r>
      <w:proofErr w:type="spellStart"/>
      <w:r w:rsidRPr="001B50C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онлайн-сервисом</w:t>
      </w:r>
      <w:proofErr w:type="spellEnd"/>
      <w:r w:rsidRPr="001B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на сайте </w:t>
      </w:r>
      <w:proofErr w:type="spellStart"/>
      <w:r w:rsidR="005B3BBF" w:rsidRPr="001B50C6">
        <w:rPr>
          <w:rFonts w:ascii="Times New Roman" w:hAnsi="Times New Roman" w:cs="Times New Roman"/>
          <w:sz w:val="28"/>
          <w:szCs w:val="28"/>
        </w:rPr>
        <w:fldChar w:fldCharType="begin"/>
      </w:r>
      <w:r w:rsidR="000B2058" w:rsidRPr="001B50C6">
        <w:rPr>
          <w:rFonts w:ascii="Times New Roman" w:hAnsi="Times New Roman" w:cs="Times New Roman"/>
          <w:sz w:val="28"/>
          <w:szCs w:val="28"/>
        </w:rPr>
        <w:instrText>HYPERLINK "https://rosreestr.ru/site/eservices/"</w:instrText>
      </w:r>
      <w:r w:rsidR="005B3BBF" w:rsidRPr="001B50C6">
        <w:rPr>
          <w:rFonts w:ascii="Times New Roman" w:hAnsi="Times New Roman" w:cs="Times New Roman"/>
          <w:sz w:val="28"/>
          <w:szCs w:val="28"/>
        </w:rPr>
        <w:fldChar w:fldCharType="separate"/>
      </w:r>
      <w:r w:rsidRPr="001B50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Росреестра</w:t>
      </w:r>
      <w:proofErr w:type="spellEnd"/>
      <w:r w:rsidRPr="001B50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 </w:t>
      </w:r>
      <w:r w:rsidR="005B3BBF" w:rsidRPr="001B50C6">
        <w:rPr>
          <w:rFonts w:ascii="Times New Roman" w:hAnsi="Times New Roman" w:cs="Times New Roman"/>
          <w:sz w:val="28"/>
          <w:szCs w:val="28"/>
        </w:rPr>
        <w:fldChar w:fldCharType="end"/>
      </w:r>
      <w:r w:rsidRPr="001B50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«Электронные услуги».</w:t>
      </w:r>
      <w:r w:rsidR="00514BF9" w:rsidRPr="001B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4BF9" w:rsidRPr="001B50C6" w:rsidRDefault="005E5B23" w:rsidP="00514BF9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</w:t>
      </w:r>
      <w:r w:rsidR="00DF5CF2" w:rsidRPr="001B50C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</w:t>
      </w:r>
      <w:r w:rsidRPr="001B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13.07.2015 г. № 218 - ФЗ "О государственной регистрации недвижимости" кадастровые сведения являются общедоступными, за исключением кадастровых сведений, доступ к которым ограничен федеральным законом. Поэтому любой человек имеет право бесплатно получить на публичной кадастровой карте справочные сведения об объектах недвижимости.</w:t>
      </w:r>
    </w:p>
    <w:p w:rsidR="00514BF9" w:rsidRPr="001B50C6" w:rsidRDefault="005E5B23" w:rsidP="00514BF9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50C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Онлайн-сервис</w:t>
      </w:r>
      <w:proofErr w:type="spellEnd"/>
      <w:r w:rsidRPr="001B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пользоваться инструментами для работы с картой, поиском земельных участков и получением информации о них. Использование публичной кадастровой карты Росреестра помогает в работе органам технического учета, органам местного самоуправления, кадастровым инженерам, риелторам, юристам, другим заинтересованным пользователям, а также лицам, участвующим в аукционах. </w:t>
      </w:r>
    </w:p>
    <w:p w:rsidR="00514BF9" w:rsidRPr="001B50C6" w:rsidRDefault="005E5B23" w:rsidP="00514BF9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C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Публичной кадастровой карты пользователь может получить справочную информацию об интересующих земельных участках, в том числе:</w:t>
      </w:r>
    </w:p>
    <w:p w:rsidR="005E5B23" w:rsidRPr="001B50C6" w:rsidRDefault="005E5B23" w:rsidP="00514BF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4BF9" w:rsidRPr="001B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0C6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кадастровой стоимости и кадастровой стоимости за метр;</w:t>
      </w:r>
    </w:p>
    <w:p w:rsidR="005E5B23" w:rsidRPr="001B50C6" w:rsidRDefault="005E5B23" w:rsidP="00514BF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4BF9" w:rsidRPr="001B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0C6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кадастровом номере участка, его адресе, дате постановки на кадастровый учет;</w:t>
      </w:r>
      <w:r w:rsidRPr="001B50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514BF9" w:rsidRPr="001B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0C6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категории земель, виде</w:t>
      </w:r>
      <w:r w:rsidR="006D4E18" w:rsidRPr="001B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разрешенного</w:t>
      </w:r>
      <w:r w:rsidRPr="001B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использования;</w:t>
      </w:r>
      <w:r w:rsidRPr="001B50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514BF9" w:rsidRPr="001B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0C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площади земельного участка;</w:t>
      </w:r>
    </w:p>
    <w:p w:rsidR="005E5B23" w:rsidRPr="001B50C6" w:rsidRDefault="005E5B23" w:rsidP="00514BF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4BF9" w:rsidRPr="001B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0C6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форме собственности;</w:t>
      </w:r>
      <w:r w:rsidRPr="001B50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514BF9" w:rsidRPr="001B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0C6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кадастровом делении на территориальные зоны, зоны с особыми условиями использования территорий;</w:t>
      </w:r>
      <w:r w:rsidRPr="001B50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514BF9" w:rsidRPr="001B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0C6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нахождении земельного участка, его границ относительно других объектов;</w:t>
      </w:r>
      <w:r w:rsidRPr="001B50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514BF9" w:rsidRPr="001B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0C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подразделениях территориального органа Росреестра, который обслуживает данную территорию, с указанием наименования подразделения, адреса и телефона офиса приема;</w:t>
      </w:r>
      <w:r w:rsidRPr="001B50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514BF9" w:rsidRPr="001B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0C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статусе объекта недвижимости (учтенный, ранее учтенный, временный);</w:t>
      </w:r>
      <w:r w:rsidRPr="001B50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514BF9" w:rsidRPr="001B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дате обновления сведений на Публичной </w:t>
      </w:r>
      <w:r w:rsidR="006D4E18" w:rsidRPr="001B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кадастровой </w:t>
      </w:r>
      <w:r w:rsidRPr="001B50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карте;</w:t>
      </w:r>
    </w:p>
    <w:p w:rsidR="005E5B23" w:rsidRPr="001B50C6" w:rsidRDefault="005E5B23" w:rsidP="00514BF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4BF9" w:rsidRPr="001B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0C6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наименовании субъекта, поставившего объект недвижимости на кадастровый учет;</w:t>
      </w:r>
      <w:r w:rsidRPr="001B50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514BF9" w:rsidRPr="001B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0C6">
        <w:rPr>
          <w:rFonts w:ascii="Times New Roman" w:eastAsia="Times New Roman" w:hAnsi="Times New Roman" w:cs="Times New Roman"/>
          <w:sz w:val="28"/>
          <w:szCs w:val="28"/>
          <w:lang w:eastAsia="ru-RU"/>
        </w:rPr>
        <w:t>О единицах административно территориального деления, их границах, наименовании, типе, количестве.</w:t>
      </w:r>
    </w:p>
    <w:p w:rsidR="004869AF" w:rsidRPr="001B50C6" w:rsidRDefault="004869AF">
      <w:pPr>
        <w:rPr>
          <w:rFonts w:ascii="Times New Roman" w:hAnsi="Times New Roman" w:cs="Times New Roman"/>
          <w:sz w:val="28"/>
          <w:szCs w:val="28"/>
        </w:rPr>
      </w:pPr>
    </w:p>
    <w:sectPr w:rsidR="004869AF" w:rsidRPr="001B50C6" w:rsidSect="00486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B23"/>
    <w:rsid w:val="000B2058"/>
    <w:rsid w:val="001B50C6"/>
    <w:rsid w:val="00297223"/>
    <w:rsid w:val="004869AF"/>
    <w:rsid w:val="00514BF9"/>
    <w:rsid w:val="005B3BBF"/>
    <w:rsid w:val="005E5B23"/>
    <w:rsid w:val="006D4E18"/>
    <w:rsid w:val="00DF5CF2"/>
    <w:rsid w:val="00F00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0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5</cp:revision>
  <cp:lastPrinted>2017-06-16T06:40:00Z</cp:lastPrinted>
  <dcterms:created xsi:type="dcterms:W3CDTF">2017-06-14T08:08:00Z</dcterms:created>
  <dcterms:modified xsi:type="dcterms:W3CDTF">2017-06-16T06:40:00Z</dcterms:modified>
</cp:coreProperties>
</file>