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D" w:rsidRPr="00C21EFE" w:rsidRDefault="005C307D" w:rsidP="005C307D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</w:t>
      </w:r>
      <w:r w:rsidRPr="00C21E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защиты населения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Подпрограмма «Социальная поддержка граждан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Подпрограмма «Организации временного трудоустройства несовершеннолетних и безработных в муниципальном образовании «Шовгеновский район».</w:t>
            </w:r>
          </w:p>
          <w:p w:rsidR="005C307D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Подпрограмма «Повышение эффективности муниципальной поддержки социально ориентированных некоммерческих организаций 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C307D" w:rsidRPr="00155C4C" w:rsidTr="001A332B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проблемы поддержки и реабилитации социально незащищенных категорий граждан  Шовгеновского района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A1" w:rsidRDefault="005C307D" w:rsidP="006103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-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Выплаты к пенсиям государственных служащих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субъектов РФ и муниципальных служащих за выслугу лет.</w:t>
            </w:r>
          </w:p>
          <w:p w:rsidR="005C307D" w:rsidRPr="0039284E" w:rsidRDefault="005C307D" w:rsidP="006103A1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E920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</w:t>
            </w:r>
            <w:proofErr w:type="gramEnd"/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редоставление 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семьям,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зарегистрированным и проживающим на территории муниципального образования «Шовгеновский район»,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 подарочных комплектов детских принадлежностей.</w:t>
            </w:r>
          </w:p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Приобщение к труду, оказание  помощи в получении навыков трудового общения и укрепления дисциплины (трудовая адаптация молодежи)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Содействие трудоустройству лиц из числа безработных.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Субсидии социально-ориентированным некоммерческим организациям на проведение общественно-значимых мероприятий.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C307D" w:rsidRPr="00155C4C" w:rsidTr="001A332B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 Программы составляет 304</w:t>
            </w:r>
            <w:r w:rsidR="00A85A52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,102 тыс. рублей за счет средств районного бюджета, из них: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г. – 2601,34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г. – 2771,462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г. – 2882,9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г. -  3293,0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г. -  2954,3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г. -  3276,9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г. 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A85A52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,4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г. -  3030,9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г. -  3143,9  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г. -  3495,0     тыс. рублей.</w:t>
            </w:r>
          </w:p>
        </w:tc>
      </w:tr>
      <w:tr w:rsidR="005C307D" w:rsidRPr="00155C4C" w:rsidTr="001A332B">
        <w:trPr>
          <w:trHeight w:val="318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1.Улучшение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граждан.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временного трудоустройства несовершеннолетних и безработных граждан.</w:t>
            </w:r>
          </w:p>
          <w:p w:rsidR="005C307D" w:rsidRDefault="005C307D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3.Улучшение качества жизни ветеранов инвалидов; повышения ранее достигнутого уровня обеспечения мерами социальной поддержки ветеранов и инвалидов.</w:t>
            </w:r>
          </w:p>
          <w:p w:rsidR="006103A1" w:rsidRDefault="006103A1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103A1" w:rsidRPr="00C21EFE" w:rsidRDefault="006103A1" w:rsidP="001A332B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C307D" w:rsidRPr="00155C4C" w:rsidSect="009F520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D5121E" w:rsidP="00D5121E">
      <w:pPr>
        <w:widowControl w:val="0"/>
        <w:autoSpaceDE w:val="0"/>
        <w:autoSpaceDN w:val="0"/>
        <w:adjustRightInd w:val="0"/>
        <w:spacing w:after="0" w:line="240" w:lineRule="auto"/>
        <w:ind w:right="-4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C307D" w:rsidRPr="00155C4C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br/>
        <w:t xml:space="preserve">о целевых показателях эффективности реализации </w:t>
      </w:r>
      <w:r w:rsidR="00BD71B3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64"/>
        <w:gridCol w:w="1559"/>
      </w:tblGrid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№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8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D5121E" w:rsidRPr="003B77D2" w:rsidTr="00BD71B3">
        <w:trPr>
          <w:trHeight w:val="989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Итого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единовременную материальную помощь.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пенсию за выслугу лет, доплаты к пенсиям.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которых родился третий и последующий ребенок.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B3" w:rsidRPr="00155C4C" w:rsidRDefault="00BD71B3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об основных мерах правового регулирования в сфере реализации </w:t>
      </w:r>
      <w:r w:rsidR="00713FAD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237"/>
        <w:gridCol w:w="2977"/>
        <w:gridCol w:w="1559"/>
      </w:tblGrid>
      <w:tr w:rsidR="005C307D" w:rsidRPr="003B77D2" w:rsidTr="00BD71B3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Вид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об организации общественных работ»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3B77D2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06.10.2003 N 131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3B77D2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Постановление главы администрации №292 от 24.04.2014г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3B77D2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в муниципальном образовании «Шовгеновский район».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5D5011" w:rsidRDefault="001A332B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реализации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837861" w:rsidRPr="00F16544" w:rsidRDefault="00837861" w:rsidP="0083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6"/>
        <w:gridCol w:w="1531"/>
        <w:gridCol w:w="184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837861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B937D9" w:rsidRDefault="00B937D9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837861" w:rsidRPr="00F16544" w:rsidRDefault="00837861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100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2364BF" w:rsidRPr="00F16544" w:rsidTr="00310BCF">
        <w:trPr>
          <w:trHeight w:val="1374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.О</w:t>
            </w:r>
            <w:r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A85A5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A85A52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6103A1">
              <w:rPr>
                <w:rFonts w:ascii="Times New Roman" w:eastAsia="Calibri" w:hAnsi="Times New Roman" w:cs="Times New Roman"/>
                <w:lang w:eastAsia="en-US"/>
              </w:rPr>
              <w:t>45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A85A5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A85A52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6103A1">
              <w:rPr>
                <w:rFonts w:ascii="Times New Roman" w:eastAsia="Calibri" w:hAnsi="Times New Roman" w:cs="Times New Roman"/>
                <w:lang w:eastAsia="en-US"/>
              </w:rPr>
              <w:t>45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B1" w:rsidRPr="006F0EB1" w:rsidRDefault="00837861" w:rsidP="006F0EB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F0EB1">
              <w:rPr>
                <w:rFonts w:ascii="Times New Roman" w:eastAsia="Times New Roman" w:hAnsi="Times New Roman" w:cs="Times New Roman"/>
              </w:rPr>
              <w:t>2.</w:t>
            </w:r>
            <w:r w:rsidRPr="006F0E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F0EB1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2779,4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2779,4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 Предоставление семьям,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зарегистрированным  и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последующий ребенок,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837861" w:rsidRPr="009519FC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  <w:p w:rsidR="00837861" w:rsidRPr="004F6D37" w:rsidRDefault="00837861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837861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861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310BCF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0343FB" w:rsidTr="00310BCF">
        <w:trPr>
          <w:trHeight w:val="473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D80">
              <w:rPr>
                <w:rFonts w:ascii="Times New Roman" w:eastAsia="Times New Roman" w:hAnsi="Times New Roman" w:cs="Times New Roman"/>
              </w:rPr>
              <w:t xml:space="preserve">Субсидии социально </w:t>
            </w:r>
            <w:proofErr w:type="gramStart"/>
            <w:r w:rsidRPr="00125D8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125D80">
              <w:rPr>
                <w:rFonts w:ascii="Times New Roman" w:eastAsia="Times New Roman" w:hAnsi="Times New Roman" w:cs="Times New Roman"/>
              </w:rPr>
              <w:t>риентированны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</w:rPr>
              <w:t xml:space="preserve">ям </w:t>
            </w:r>
            <w:r w:rsidRPr="00125D80">
              <w:rPr>
                <w:rFonts w:ascii="Times New Roman" w:eastAsia="Times New Roman" w:hAnsi="Times New Roman" w:cs="Times New Roman"/>
              </w:rPr>
              <w:t>на проведение общественно-значимых мероприятий.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10BCF" w:rsidRPr="000343FB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0BCF" w:rsidRPr="000343FB" w:rsidTr="00310BCF">
        <w:trPr>
          <w:trHeight w:val="48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0BCF" w:rsidRPr="000343FB" w:rsidTr="00310BCF">
        <w:trPr>
          <w:trHeight w:val="34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0BCF" w:rsidRPr="003B77D2" w:rsidRDefault="00310BCF" w:rsidP="006103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10BCF" w:rsidRPr="000343FB" w:rsidTr="00310BCF">
        <w:trPr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3B77D2" w:rsidTr="00310BCF">
        <w:trPr>
          <w:trHeight w:val="555"/>
          <w:tblCellSpacing w:w="5" w:type="nil"/>
        </w:trPr>
        <w:tc>
          <w:tcPr>
            <w:tcW w:w="1446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программе</w:t>
            </w:r>
            <w:r w:rsidRPr="003B77D2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6103A1">
              <w:rPr>
                <w:rFonts w:ascii="Times New Roman" w:eastAsia="Calibri" w:hAnsi="Times New Roman" w:cs="Times New Roman"/>
                <w:lang w:eastAsia="en-US"/>
              </w:rPr>
              <w:t>32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304</w:t>
            </w:r>
            <w:r w:rsidR="006103A1">
              <w:rPr>
                <w:rFonts w:ascii="Times New Roman" w:eastAsia="Calibri" w:hAnsi="Times New Roman" w:cs="Times New Roman"/>
                <w:lang w:eastAsia="en-US"/>
              </w:rPr>
              <w:t>82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,102</w:t>
            </w:r>
          </w:p>
        </w:tc>
      </w:tr>
      <w:tr w:rsidR="00310BCF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BCF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BCF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147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A85A5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A85A52">
              <w:rPr>
                <w:rFonts w:ascii="Times New Roman" w:eastAsia="Calibri" w:hAnsi="Times New Roman" w:cs="Times New Roman"/>
                <w:lang w:eastAsia="en-US"/>
              </w:rPr>
              <w:t>32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304</w:t>
            </w:r>
            <w:r w:rsidR="006103A1">
              <w:rPr>
                <w:rFonts w:ascii="Times New Roman" w:eastAsia="Calibri" w:hAnsi="Times New Roman" w:cs="Times New Roman"/>
                <w:lang w:eastAsia="en-US"/>
              </w:rPr>
              <w:t>82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,102</w:t>
            </w:r>
          </w:p>
        </w:tc>
      </w:tr>
      <w:tr w:rsidR="00310BCF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  <w:sectPr w:rsidR="005C307D" w:rsidRPr="00155C4C" w:rsidSect="00270B7B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арактеристика сферы реализации муниципальной п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 том числе формулировки основных проблем в указанной сфере и прогноз ее развития.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    Социальная поддержка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обеспечить решение проблемы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155C4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программных мероприятий, направленных на поддержку и реабилитацию социально незащищенных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и сроков и этапов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Целью  Программы является решение проблемы поддержки и реабилитации социально незащищенных категорий граждан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Основной задачей программы является</w:t>
      </w:r>
      <w:r w:rsidRPr="0015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2014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5C4C">
        <w:rPr>
          <w:rFonts w:ascii="Times New Roman" w:eastAsia="Times New Roman" w:hAnsi="Times New Roman" w:cs="Times New Roman"/>
          <w:sz w:val="28"/>
          <w:szCs w:val="28"/>
        </w:rPr>
        <w:t>2023 г.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07D" w:rsidRPr="00155C4C" w:rsidRDefault="005C307D" w:rsidP="005C307D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 xml:space="preserve">Обобщенная 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5C307D" w:rsidRPr="00155C4C" w:rsidRDefault="005C307D" w:rsidP="006F0EB1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целей и задач программы планируется выполнение следующих мероприятий:  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Arial" w:eastAsia="Times New Roman" w:hAnsi="Arial" w:cs="Arial"/>
          <w:sz w:val="28"/>
          <w:szCs w:val="28"/>
        </w:rPr>
        <w:t xml:space="preserve">-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Оказание адресной социальной помощи малоимущим  гражданам муниципального образования «Шовгеновский район» и другим категориям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граждан,  находящихся в трудной ситуации.</w:t>
      </w:r>
    </w:p>
    <w:p w:rsidR="005C307D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Выплаты к пенсиям государственных служащих субъектов РФ и муниципальных служащих за выслугу лет.</w:t>
      </w:r>
    </w:p>
    <w:p w:rsidR="005C307D" w:rsidRPr="0039284E" w:rsidRDefault="005C307D" w:rsidP="006F0EB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редоставление 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>семьям,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зарегистрированным и проживающим на территории муниципального образования «Шовгеновский район»,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>, подарочных комплектов детских принадлежностей.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Приобщение к труду, оказание  помощи в получении навыков трудового общения и укрепления дисциплины (трудовая адаптация молодежи).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убсидии социально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ориентированным некоммерческим организациям на проведение общественно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значимых мероприятий.</w:t>
      </w:r>
    </w:p>
    <w:p w:rsidR="005C307D" w:rsidRPr="00155C4C" w:rsidRDefault="005C307D" w:rsidP="006F0EB1">
      <w:pPr>
        <w:widowControl w:val="0"/>
        <w:tabs>
          <w:tab w:val="left" w:pos="90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Перечень всех мероприятий представлен в приложении </w:t>
      </w:r>
      <w:r w:rsidR="006F0E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ФЗ «Об общих принципах организации местного самоуправления в Российской Федерации»; </w:t>
      </w:r>
      <w:proofErr w:type="gramStart"/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МО «Шовгеновский район»,  Постановление главы администрации №292 от 24.04.2014г</w:t>
      </w:r>
      <w:r w:rsidR="00B937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район», ФЗ №104 от 07.05.2013г  «О внесении изменений в бюджетный кодекс Российской Федерации</w:t>
      </w:r>
      <w:proofErr w:type="gramEnd"/>
      <w:r w:rsidRPr="00E47E9D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с совершенствованием бюджетного  процесса»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</w:t>
      </w:r>
      <w:r w:rsidRPr="007026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155C4C">
        <w:rPr>
          <w:rFonts w:ascii="Times New Roman" w:eastAsia="Times New Roman" w:hAnsi="Times New Roman" w:cs="Times New Roman"/>
        </w:rPr>
        <w:t>(приложение № 3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C307D" w:rsidRPr="00155C4C" w:rsidRDefault="00B937D9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Общий объем финанси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рования Программы составляет 304</w:t>
      </w:r>
      <w:r w:rsidR="00A85A52">
        <w:rPr>
          <w:rFonts w:ascii="Times New Roman" w:eastAsia="Times New Roman" w:hAnsi="Times New Roman" w:cs="Times New Roman"/>
          <w:sz w:val="28"/>
          <w:szCs w:val="28"/>
        </w:rPr>
        <w:t>82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,102 тыс. рублей за счет средств районного бюджета, из них: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2014 г. – 2601,34  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2015 г. – 2771,462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2016 г. – 2882,9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2017 г. -  3293,0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2018 г. -  2954,3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2019 г. -  3276,9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в 2020 г. -  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85A5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,4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2021 г. -  3030,9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2022 г. -  3143,9     тыс. рублей,</w:t>
      </w:r>
    </w:p>
    <w:p w:rsidR="005C307D" w:rsidRDefault="006103A1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2023 г. -  3495,0     тыс. рублей.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9F5208" w:rsidRDefault="005C307D" w:rsidP="005C30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описание мер управления рисками».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Программы разделены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Программы; 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Программы. </w:t>
      </w:r>
      <w:proofErr w:type="gramEnd"/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меры, направленные на предотвращение негативного воздействия внутренних и внешних рисков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уровня гарантированности достижения ожидаемых результатов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относятся: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 подпрограммы;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недостаточная оперативность корректировки хода реализации Программы при наступлении внешних рисков реализации подпрограммы. </w:t>
      </w:r>
    </w:p>
    <w:p w:rsidR="005C307D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B937D9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сроков их исполнения с сохранением ожидаемых результатов их реализации.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внешним рискам реализации Программы относятся: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C307D" w:rsidRPr="00155C4C" w:rsidSect="005C307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155C4C"/>
    <w:rsid w:val="00181EF0"/>
    <w:rsid w:val="001A147F"/>
    <w:rsid w:val="001A332B"/>
    <w:rsid w:val="002357D2"/>
    <w:rsid w:val="002364BF"/>
    <w:rsid w:val="00270B7B"/>
    <w:rsid w:val="002954DF"/>
    <w:rsid w:val="00310BCF"/>
    <w:rsid w:val="0039284E"/>
    <w:rsid w:val="003B77D2"/>
    <w:rsid w:val="00431450"/>
    <w:rsid w:val="005C307D"/>
    <w:rsid w:val="005D5011"/>
    <w:rsid w:val="006103A1"/>
    <w:rsid w:val="0064549C"/>
    <w:rsid w:val="00651D18"/>
    <w:rsid w:val="00665E1C"/>
    <w:rsid w:val="006F0EB1"/>
    <w:rsid w:val="00713FAD"/>
    <w:rsid w:val="00837861"/>
    <w:rsid w:val="00884B74"/>
    <w:rsid w:val="00895732"/>
    <w:rsid w:val="00911D38"/>
    <w:rsid w:val="00924D9E"/>
    <w:rsid w:val="009F5208"/>
    <w:rsid w:val="00A85A52"/>
    <w:rsid w:val="00B92699"/>
    <w:rsid w:val="00B937D9"/>
    <w:rsid w:val="00BD71B3"/>
    <w:rsid w:val="00C21EFE"/>
    <w:rsid w:val="00CE6852"/>
    <w:rsid w:val="00D307E4"/>
    <w:rsid w:val="00D5121E"/>
    <w:rsid w:val="00E47E9D"/>
    <w:rsid w:val="00E702C8"/>
    <w:rsid w:val="00ED7D6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26</cp:revision>
  <cp:lastPrinted>2020-09-09T08:20:00Z</cp:lastPrinted>
  <dcterms:created xsi:type="dcterms:W3CDTF">2020-01-16T06:29:00Z</dcterms:created>
  <dcterms:modified xsi:type="dcterms:W3CDTF">2020-09-09T08:20:00Z</dcterms:modified>
</cp:coreProperties>
</file>